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1DC1A" w14:textId="0629E2AE" w:rsidR="00E52B7F" w:rsidRPr="00CD3C35" w:rsidRDefault="00E52B7F" w:rsidP="00CD3C35">
      <w:pPr>
        <w:jc w:val="center"/>
        <w:rPr>
          <w:b/>
          <w:bCs/>
          <w:color w:val="4EA72E" w:themeColor="accent6"/>
        </w:rPr>
      </w:pPr>
      <w:r w:rsidRPr="00CD3C35">
        <w:rPr>
          <w:b/>
          <w:bCs/>
          <w:color w:val="4EA72E" w:themeColor="accent6"/>
        </w:rPr>
        <w:t>CHAPTER – 4</w:t>
      </w:r>
    </w:p>
    <w:p w14:paraId="69ADAB6F" w14:textId="0FE9E02A" w:rsidR="00E52B7F" w:rsidRPr="00CD3C35" w:rsidRDefault="00E52B7F" w:rsidP="00CD3C35">
      <w:pPr>
        <w:jc w:val="center"/>
        <w:rPr>
          <w:b/>
          <w:bCs/>
          <w:color w:val="4EA72E" w:themeColor="accent6"/>
        </w:rPr>
      </w:pPr>
      <w:r w:rsidRPr="00CD3C35">
        <w:rPr>
          <w:b/>
          <w:bCs/>
          <w:color w:val="4EA72E" w:themeColor="accent6"/>
        </w:rPr>
        <w:t>SCHOOL A HAPPY PLACE</w:t>
      </w:r>
    </w:p>
    <w:p w14:paraId="554D12B8" w14:textId="1A497284" w:rsidR="00E52B7F" w:rsidRPr="00CD3C35" w:rsidRDefault="00E52B7F" w:rsidP="00CD3C35">
      <w:pPr>
        <w:jc w:val="center"/>
        <w:rPr>
          <w:b/>
          <w:bCs/>
          <w:color w:val="4EA72E" w:themeColor="accent6"/>
        </w:rPr>
      </w:pPr>
      <w:r w:rsidRPr="00CD3C35">
        <w:rPr>
          <w:b/>
          <w:bCs/>
          <w:color w:val="4EA72E" w:themeColor="accent6"/>
        </w:rPr>
        <w:t>WORKSHEET</w:t>
      </w:r>
    </w:p>
    <w:p w14:paraId="471E6413" w14:textId="77777777" w:rsidR="00E52B7F" w:rsidRDefault="00E52B7F" w:rsidP="004C410B">
      <w:pPr>
        <w:pStyle w:val="Heading1"/>
        <w:spacing w:before="0" w:after="0"/>
        <w:rPr>
          <w:rFonts w:ascii="Segoe UI" w:eastAsia="Times New Roman" w:hAnsi="Segoe UI" w:cs="Segoe UI"/>
          <w:color w:val="0D0D0D"/>
          <w:sz w:val="48"/>
          <w:szCs w:val="48"/>
        </w:rPr>
      </w:pPr>
      <w:r>
        <w:rPr>
          <w:rStyle w:val="Strong"/>
          <w:rFonts w:ascii="Segoe UI" w:eastAsia="Times New Roman" w:hAnsi="Segoe UI" w:cs="Segoe UI"/>
          <w:b w:val="0"/>
          <w:bCs w:val="0"/>
          <w:color w:val="0D0D0D"/>
        </w:rPr>
        <w:t>Section A: Assertion–Reason Questions</w:t>
      </w:r>
    </w:p>
    <w:p w14:paraId="73F1FAE6" w14:textId="77777777" w:rsidR="00E52B7F" w:rsidRDefault="00E52B7F" w:rsidP="004C410B">
      <w:pPr>
        <w:pStyle w:val="NormalWeb"/>
        <w:spacing w:before="0" w:beforeAutospacing="0" w:after="0" w:afterAutospacing="0"/>
        <w:rPr>
          <w:rFonts w:ascii="Segoe UI" w:hAnsi="Segoe UI" w:cs="Segoe UI"/>
          <w:color w:val="0D0D0D"/>
          <w:sz w:val="27"/>
          <w:szCs w:val="27"/>
        </w:rPr>
      </w:pPr>
      <w:r>
        <w:rPr>
          <w:rStyle w:val="Strong"/>
          <w:rFonts w:ascii="Segoe UI" w:hAnsi="Segoe UI" w:cs="Segoe UI"/>
          <w:color w:val="0D0D0D"/>
          <w:sz w:val="27"/>
          <w:szCs w:val="27"/>
        </w:rPr>
        <w:t>Choose the correct option:</w:t>
      </w:r>
    </w:p>
    <w:p w14:paraId="25334D21" w14:textId="77777777" w:rsidR="00E52B7F" w:rsidRDefault="00E52B7F">
      <w:pPr>
        <w:pStyle w:val="wduoqgmessageturn"/>
        <w:numPr>
          <w:ilvl w:val="1"/>
          <w:numId w:val="1"/>
        </w:numPr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Style w:val="Strong"/>
          <w:rFonts w:ascii="Segoe UI" w:eastAsia="Times New Roman" w:hAnsi="Segoe UI" w:cs="Segoe UI"/>
          <w:color w:val="0D0D0D"/>
          <w:sz w:val="27"/>
          <w:szCs w:val="27"/>
        </w:rPr>
        <w:t>A.</w:t>
      </w:r>
      <w:r>
        <w:rPr>
          <w:rFonts w:ascii="Segoe UI" w:eastAsia="Times New Roman" w:hAnsi="Segoe UI" w:cs="Segoe UI"/>
          <w:color w:val="0D0D0D"/>
          <w:sz w:val="27"/>
          <w:szCs w:val="27"/>
        </w:rPr>
        <w:t> Both Assertion (A) and Reason (R) are true, and R is the correct explanation of A.</w:t>
      </w:r>
    </w:p>
    <w:p w14:paraId="3C22C354" w14:textId="77777777" w:rsidR="00E52B7F" w:rsidRDefault="00E52B7F">
      <w:pPr>
        <w:pStyle w:val="wduoqgmessageturn"/>
        <w:numPr>
          <w:ilvl w:val="1"/>
          <w:numId w:val="1"/>
        </w:numPr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Style w:val="Strong"/>
          <w:rFonts w:ascii="Segoe UI" w:eastAsia="Times New Roman" w:hAnsi="Segoe UI" w:cs="Segoe UI"/>
          <w:color w:val="0D0D0D"/>
          <w:sz w:val="27"/>
          <w:szCs w:val="27"/>
        </w:rPr>
        <w:t>B.</w:t>
      </w:r>
      <w:r>
        <w:rPr>
          <w:rFonts w:ascii="Segoe UI" w:eastAsia="Times New Roman" w:hAnsi="Segoe UI" w:cs="Segoe UI"/>
          <w:color w:val="0D0D0D"/>
          <w:sz w:val="27"/>
          <w:szCs w:val="27"/>
        </w:rPr>
        <w:t> Both A and R are true, but R is not the correct explanation of A.</w:t>
      </w:r>
    </w:p>
    <w:p w14:paraId="1CAC4D47" w14:textId="77777777" w:rsidR="00E52B7F" w:rsidRDefault="00E52B7F">
      <w:pPr>
        <w:pStyle w:val="wduoqgmessageturn"/>
        <w:numPr>
          <w:ilvl w:val="1"/>
          <w:numId w:val="1"/>
        </w:numPr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Style w:val="Strong"/>
          <w:rFonts w:ascii="Segoe UI" w:eastAsia="Times New Roman" w:hAnsi="Segoe UI" w:cs="Segoe UI"/>
          <w:color w:val="0D0D0D"/>
          <w:sz w:val="27"/>
          <w:szCs w:val="27"/>
        </w:rPr>
        <w:t>C.</w:t>
      </w:r>
      <w:r>
        <w:rPr>
          <w:rFonts w:ascii="Segoe UI" w:eastAsia="Times New Roman" w:hAnsi="Segoe UI" w:cs="Segoe UI"/>
          <w:color w:val="0D0D0D"/>
          <w:sz w:val="27"/>
          <w:szCs w:val="27"/>
        </w:rPr>
        <w:t> A is true, but R is false.</w:t>
      </w:r>
    </w:p>
    <w:p w14:paraId="191D5584" w14:textId="77777777" w:rsidR="00E52B7F" w:rsidRDefault="00E52B7F">
      <w:pPr>
        <w:pStyle w:val="wduoqgmessageturn"/>
        <w:numPr>
          <w:ilvl w:val="1"/>
          <w:numId w:val="1"/>
        </w:numPr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Style w:val="Strong"/>
          <w:rFonts w:ascii="Segoe UI" w:eastAsia="Times New Roman" w:hAnsi="Segoe UI" w:cs="Segoe UI"/>
          <w:color w:val="0D0D0D"/>
          <w:sz w:val="27"/>
          <w:szCs w:val="27"/>
        </w:rPr>
        <w:t>D.</w:t>
      </w:r>
      <w:r>
        <w:rPr>
          <w:rFonts w:ascii="Segoe UI" w:eastAsia="Times New Roman" w:hAnsi="Segoe UI" w:cs="Segoe UI"/>
          <w:color w:val="0D0D0D"/>
          <w:sz w:val="27"/>
          <w:szCs w:val="27"/>
        </w:rPr>
        <w:t> A is false, but R is true.</w:t>
      </w:r>
    </w:p>
    <w:p w14:paraId="15D77866" w14:textId="193764CE" w:rsidR="00E52B7F" w:rsidRPr="00482E28" w:rsidRDefault="00E52B7F" w:rsidP="004C410B">
      <w:pPr>
        <w:pStyle w:val="Heading3"/>
        <w:spacing w:before="0" w:after="0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Style w:val="Strong"/>
          <w:rFonts w:ascii="Segoe UI" w:eastAsia="Times New Roman" w:hAnsi="Segoe UI" w:cs="Segoe UI"/>
          <w:b w:val="0"/>
          <w:bCs w:val="0"/>
          <w:color w:val="0D0D0D"/>
        </w:rPr>
        <w:t xml:space="preserve">1. </w:t>
      </w:r>
      <w:r>
        <w:rPr>
          <w:rStyle w:val="Strong"/>
          <w:rFonts w:ascii="Segoe UI" w:hAnsi="Segoe UI" w:cs="Segoe UI"/>
          <w:color w:val="0D0D0D"/>
          <w:sz w:val="27"/>
          <w:szCs w:val="27"/>
        </w:rPr>
        <w:t>Assertion (A):</w:t>
      </w:r>
      <w:r>
        <w:rPr>
          <w:rFonts w:ascii="Segoe UI" w:hAnsi="Segoe UI" w:cs="Segoe UI"/>
          <w:color w:val="0D0D0D"/>
          <w:sz w:val="27"/>
          <w:szCs w:val="27"/>
        </w:rPr>
        <w:t xml:space="preserve"> Jal Shakti </w:t>
      </w:r>
      <w:proofErr w:type="spellStart"/>
      <w:r>
        <w:rPr>
          <w:rFonts w:ascii="Segoe UI" w:hAnsi="Segoe UI" w:cs="Segoe UI"/>
          <w:color w:val="0D0D0D"/>
          <w:sz w:val="27"/>
          <w:szCs w:val="27"/>
        </w:rPr>
        <w:t>Abhiyan</w:t>
      </w:r>
      <w:proofErr w:type="spellEnd"/>
      <w:r>
        <w:rPr>
          <w:rFonts w:ascii="Segoe UI" w:hAnsi="Segoe UI" w:cs="Segoe UI"/>
          <w:color w:val="0D0D0D"/>
          <w:sz w:val="27"/>
          <w:szCs w:val="27"/>
        </w:rPr>
        <w:t> promotes water conservation.</w:t>
      </w:r>
      <w:r>
        <w:rPr>
          <w:rFonts w:ascii="Segoe UI" w:hAnsi="Segoe UI" w:cs="Segoe UI"/>
          <w:color w:val="0D0D0D"/>
          <w:sz w:val="27"/>
          <w:szCs w:val="27"/>
        </w:rPr>
        <w:br/>
      </w:r>
      <w:r>
        <w:rPr>
          <w:rStyle w:val="Strong"/>
          <w:rFonts w:ascii="Segoe UI" w:hAnsi="Segoe UI" w:cs="Segoe UI"/>
          <w:color w:val="0D0D0D"/>
          <w:sz w:val="27"/>
          <w:szCs w:val="27"/>
        </w:rPr>
        <w:t>Reason (R):</w:t>
      </w:r>
      <w:r>
        <w:rPr>
          <w:rFonts w:ascii="Segoe UI" w:hAnsi="Segoe UI" w:cs="Segoe UI"/>
          <w:color w:val="0D0D0D"/>
          <w:sz w:val="27"/>
          <w:szCs w:val="27"/>
        </w:rPr>
        <w:t> Water is an unlimited natural resource.</w:t>
      </w:r>
    </w:p>
    <w:p w14:paraId="0632A325" w14:textId="77777777" w:rsidR="00E52B7F" w:rsidRDefault="00E52B7F">
      <w:pPr>
        <w:pStyle w:val="wduoqgmessageturn"/>
        <w:spacing w:before="0" w:beforeAutospacing="0" w:after="0" w:afterAutospacing="0"/>
        <w:ind w:left="720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Fonts w:ascii="Segoe UI" w:eastAsia="Times New Roman" w:hAnsi="Segoe UI" w:cs="Segoe UI"/>
          <w:noProof/>
          <w:color w:val="0D0D0D"/>
          <w:sz w:val="27"/>
          <w:szCs w:val="27"/>
        </w:rPr>
        <mc:AlternateContent>
          <mc:Choice Requires="wps">
            <w:drawing>
              <wp:inline distT="0" distB="0" distL="0" distR="0" wp14:anchorId="6A0DE6A1" wp14:editId="3255AA32">
                <wp:extent cx="5486400" cy="1270"/>
                <wp:effectExtent l="0" t="31750" r="0" b="36830"/>
                <wp:docPr id="82002739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BA3154" id="Rectangle 6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R9ugNwA&#13;&#10;AAAIAQAADwAAAGRycy9kb3ducmV2LnhtbEyPwU7DMBBE70j9B2srcaMOFVRVGqdKC71WokUCbm68&#13;&#10;2FHjdRS7Tfh7Fi5wGWk02tl5xXr0rbhiH5tACu5nGQikOpiGrILX4+5uCSImTUa3gVDBF0ZYl5Ob&#13;&#10;QucmDPSC10Oygkso5lqBS6nLpYy1Q6/jLHRInH2G3uvEtrfS9Hrgct/KeZYtpNcN8QenO9w6rM+H&#13;&#10;i1fw3H3sq0cbZfWW3Ps5bIad21ulbqfj04qlWoFIOKa/C/hh4P1Q8rBTuJCJolXANOlXOVsuHti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pH26A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44E3C57" w14:textId="216AD4DE" w:rsidR="00E52B7F" w:rsidRPr="00482E28" w:rsidRDefault="00E52B7F" w:rsidP="004C410B">
      <w:pPr>
        <w:pStyle w:val="Heading3"/>
        <w:spacing w:before="0" w:after="0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Style w:val="Strong"/>
          <w:rFonts w:ascii="Segoe UI" w:eastAsia="Times New Roman" w:hAnsi="Segoe UI" w:cs="Segoe UI"/>
          <w:b w:val="0"/>
          <w:bCs w:val="0"/>
          <w:color w:val="0D0D0D"/>
        </w:rPr>
        <w:t xml:space="preserve">2. </w:t>
      </w:r>
      <w:r>
        <w:rPr>
          <w:rStyle w:val="Strong"/>
          <w:rFonts w:ascii="Segoe UI" w:hAnsi="Segoe UI" w:cs="Segoe UI"/>
          <w:color w:val="0D0D0D"/>
          <w:sz w:val="27"/>
          <w:szCs w:val="27"/>
        </w:rPr>
        <w:t>Assertion (A):</w:t>
      </w:r>
      <w:r>
        <w:rPr>
          <w:rFonts w:ascii="Segoe UI" w:hAnsi="Segoe UI" w:cs="Segoe UI"/>
          <w:color w:val="0D0D0D"/>
          <w:sz w:val="27"/>
          <w:szCs w:val="27"/>
        </w:rPr>
        <w:t> Clean schools help improve students' health.</w:t>
      </w:r>
      <w:r>
        <w:rPr>
          <w:rFonts w:ascii="Segoe UI" w:hAnsi="Segoe UI" w:cs="Segoe UI"/>
          <w:color w:val="0D0D0D"/>
          <w:sz w:val="27"/>
          <w:szCs w:val="27"/>
        </w:rPr>
        <w:br/>
      </w:r>
      <w:r>
        <w:rPr>
          <w:rStyle w:val="Strong"/>
          <w:rFonts w:ascii="Segoe UI" w:hAnsi="Segoe UI" w:cs="Segoe UI"/>
          <w:color w:val="0D0D0D"/>
          <w:sz w:val="27"/>
          <w:szCs w:val="27"/>
        </w:rPr>
        <w:t>Reason (R):</w:t>
      </w:r>
      <w:r>
        <w:rPr>
          <w:rFonts w:ascii="Segoe UI" w:hAnsi="Segoe UI" w:cs="Segoe UI"/>
          <w:color w:val="0D0D0D"/>
          <w:sz w:val="27"/>
          <w:szCs w:val="27"/>
        </w:rPr>
        <w:t> Clean drinking water and proper sanitation reduce diseases.</w:t>
      </w:r>
    </w:p>
    <w:p w14:paraId="486D79CC" w14:textId="77777777" w:rsidR="00E52B7F" w:rsidRDefault="00E52B7F">
      <w:pPr>
        <w:pStyle w:val="wduoqgmessageturn"/>
        <w:spacing w:before="0" w:beforeAutospacing="0" w:after="0" w:afterAutospacing="0"/>
        <w:ind w:left="720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Fonts w:ascii="Segoe UI" w:eastAsia="Times New Roman" w:hAnsi="Segoe UI" w:cs="Segoe UI"/>
          <w:noProof/>
          <w:color w:val="0D0D0D"/>
          <w:sz w:val="27"/>
          <w:szCs w:val="27"/>
        </w:rPr>
        <mc:AlternateContent>
          <mc:Choice Requires="wps">
            <w:drawing>
              <wp:inline distT="0" distB="0" distL="0" distR="0" wp14:anchorId="1B6F15BC" wp14:editId="0FA19169">
                <wp:extent cx="5486400" cy="1270"/>
                <wp:effectExtent l="0" t="31750" r="0" b="36830"/>
                <wp:docPr id="142239522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088AEE" id="Rectangle 5" o:spid="_x0000_s1026" style="width:6in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pH26A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1984DAA" w14:textId="7090419E" w:rsidR="00E52B7F" w:rsidRPr="00482E28" w:rsidRDefault="00E52B7F" w:rsidP="004C410B">
      <w:pPr>
        <w:pStyle w:val="Heading3"/>
        <w:spacing w:before="0" w:after="0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Style w:val="Strong"/>
          <w:rFonts w:ascii="Segoe UI" w:eastAsia="Times New Roman" w:hAnsi="Segoe UI" w:cs="Segoe UI"/>
          <w:b w:val="0"/>
          <w:bCs w:val="0"/>
          <w:color w:val="0D0D0D"/>
        </w:rPr>
        <w:t xml:space="preserve">3. </w:t>
      </w:r>
      <w:r>
        <w:rPr>
          <w:rStyle w:val="Strong"/>
          <w:rFonts w:ascii="Segoe UI" w:hAnsi="Segoe UI" w:cs="Segoe UI"/>
          <w:color w:val="0D0D0D"/>
          <w:sz w:val="27"/>
          <w:szCs w:val="27"/>
        </w:rPr>
        <w:t>Assertion (A):</w:t>
      </w:r>
      <w:r>
        <w:rPr>
          <w:rFonts w:ascii="Segoe UI" w:hAnsi="Segoe UI" w:cs="Segoe UI"/>
          <w:color w:val="0D0D0D"/>
          <w:sz w:val="27"/>
          <w:szCs w:val="27"/>
        </w:rPr>
        <w:t> A Green School encourages environmental protection.</w:t>
      </w:r>
      <w:r>
        <w:rPr>
          <w:rFonts w:ascii="Segoe UI" w:hAnsi="Segoe UI" w:cs="Segoe UI"/>
          <w:color w:val="0D0D0D"/>
          <w:sz w:val="27"/>
          <w:szCs w:val="27"/>
        </w:rPr>
        <w:br/>
      </w:r>
      <w:r>
        <w:rPr>
          <w:rStyle w:val="Strong"/>
          <w:rFonts w:ascii="Segoe UI" w:hAnsi="Segoe UI" w:cs="Segoe UI"/>
          <w:color w:val="0D0D0D"/>
          <w:sz w:val="27"/>
          <w:szCs w:val="27"/>
        </w:rPr>
        <w:t>Reason (R):</w:t>
      </w:r>
      <w:r>
        <w:rPr>
          <w:rFonts w:ascii="Segoe UI" w:hAnsi="Segoe UI" w:cs="Segoe UI"/>
          <w:color w:val="0D0D0D"/>
          <w:sz w:val="27"/>
          <w:szCs w:val="27"/>
        </w:rPr>
        <w:t> Planting trees helps reduce air pollution.</w:t>
      </w:r>
    </w:p>
    <w:p w14:paraId="627ECAF2" w14:textId="4212DAF7" w:rsidR="00E52B7F" w:rsidRDefault="00E52B7F" w:rsidP="00934282">
      <w:pPr>
        <w:pStyle w:val="wduoqgmessageturn"/>
        <w:spacing w:before="0" w:beforeAutospacing="0" w:after="0" w:afterAutospacing="0"/>
        <w:rPr>
          <w:rFonts w:ascii="Segoe UI" w:eastAsia="Times New Roman" w:hAnsi="Segoe UI" w:cs="Segoe UI"/>
          <w:color w:val="0D0D0D"/>
          <w:sz w:val="27"/>
          <w:szCs w:val="27"/>
        </w:rPr>
      </w:pPr>
    </w:p>
    <w:p w14:paraId="17E073E3" w14:textId="661EEE55" w:rsidR="00E52B7F" w:rsidRPr="00934282" w:rsidRDefault="00E52B7F" w:rsidP="004C410B">
      <w:pPr>
        <w:pStyle w:val="Heading1"/>
        <w:spacing w:before="0" w:after="0"/>
        <w:rPr>
          <w:rFonts w:ascii="Segoe UI" w:eastAsia="Times New Roman" w:hAnsi="Segoe UI" w:cs="Segoe UI"/>
          <w:color w:val="0D0D0D"/>
          <w:sz w:val="48"/>
          <w:szCs w:val="48"/>
        </w:rPr>
      </w:pPr>
      <w:r>
        <w:rPr>
          <w:rStyle w:val="Strong"/>
          <w:rFonts w:ascii="Segoe UI" w:eastAsia="Times New Roman" w:hAnsi="Segoe UI" w:cs="Segoe UI"/>
          <w:b w:val="0"/>
          <w:bCs w:val="0"/>
          <w:color w:val="0D0D0D"/>
        </w:rPr>
        <w:t>Section B: Fill in the Blanks</w:t>
      </w:r>
    </w:p>
    <w:p w14:paraId="18CA7BF2" w14:textId="31900190" w:rsidR="00E52B7F" w:rsidRDefault="001C131A" w:rsidP="001C131A">
      <w:pPr>
        <w:pStyle w:val="wduoqgmessageturn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Fonts w:ascii="Segoe UI" w:eastAsia="Times New Roman" w:hAnsi="Segoe UI" w:cs="Segoe UI"/>
          <w:color w:val="0D0D0D"/>
          <w:sz w:val="27"/>
          <w:szCs w:val="27"/>
        </w:rPr>
        <w:t>4.</w:t>
      </w:r>
      <w:r w:rsidR="00E52B7F">
        <w:rPr>
          <w:rFonts w:ascii="Segoe UI" w:eastAsia="Times New Roman" w:hAnsi="Segoe UI" w:cs="Segoe UI"/>
          <w:color w:val="0D0D0D"/>
          <w:sz w:val="27"/>
          <w:szCs w:val="27"/>
        </w:rPr>
        <w:t>A fire extinguisher should be used only on __________ fires.</w:t>
      </w:r>
    </w:p>
    <w:p w14:paraId="5464A0D7" w14:textId="77777777" w:rsidR="00572D96" w:rsidRDefault="00572D96" w:rsidP="00572D96">
      <w:pPr>
        <w:pStyle w:val="wduoqgmessageturn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Fonts w:ascii="Segoe UI" w:eastAsia="Times New Roman" w:hAnsi="Segoe UI" w:cs="Segoe UI"/>
          <w:color w:val="0D0D0D"/>
          <w:sz w:val="27"/>
          <w:szCs w:val="27"/>
        </w:rPr>
        <w:t>5.</w:t>
      </w:r>
      <w:r w:rsidR="00E52B7F">
        <w:rPr>
          <w:rFonts w:ascii="Segoe UI" w:eastAsia="Times New Roman" w:hAnsi="Segoe UI" w:cs="Segoe UI"/>
          <w:color w:val="0D0D0D"/>
          <w:sz w:val="27"/>
          <w:szCs w:val="27"/>
        </w:rPr>
        <w:t>During a fire emergency, you should call the fire service by dialling __________.</w:t>
      </w:r>
    </w:p>
    <w:p w14:paraId="65301274" w14:textId="4E0AD47B" w:rsidR="00572D96" w:rsidRDefault="00572D96" w:rsidP="00572D96">
      <w:pPr>
        <w:pStyle w:val="wduoqgmessageturn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Fonts w:ascii="Segoe UI" w:eastAsia="Times New Roman" w:hAnsi="Segoe UI" w:cs="Segoe UI"/>
          <w:color w:val="0D0D0D"/>
          <w:sz w:val="27"/>
          <w:szCs w:val="27"/>
        </w:rPr>
        <w:t>6.</w:t>
      </w:r>
      <w:r w:rsidR="00E52B7F">
        <w:rPr>
          <w:rFonts w:ascii="Segoe UI" w:eastAsia="Times New Roman" w:hAnsi="Segoe UI" w:cs="Segoe UI"/>
          <w:color w:val="0D0D0D"/>
          <w:sz w:val="27"/>
          <w:szCs w:val="27"/>
        </w:rPr>
        <w:t>Trees help</w:t>
      </w:r>
      <w:r w:rsidR="001B26FA">
        <w:rPr>
          <w:rFonts w:ascii="Segoe UI" w:eastAsia="Times New Roman" w:hAnsi="Segoe UI" w:cs="Segoe UI"/>
          <w:color w:val="0D0D0D"/>
          <w:sz w:val="27"/>
          <w:szCs w:val="27"/>
        </w:rPr>
        <w:t xml:space="preserve">s to </w:t>
      </w:r>
      <w:r w:rsidR="00E52B7F">
        <w:rPr>
          <w:rFonts w:ascii="Segoe UI" w:eastAsia="Times New Roman" w:hAnsi="Segoe UI" w:cs="Segoe UI"/>
          <w:color w:val="0D0D0D"/>
          <w:sz w:val="27"/>
          <w:szCs w:val="27"/>
        </w:rPr>
        <w:t xml:space="preserve"> reduce __________ pollution.</w:t>
      </w:r>
    </w:p>
    <w:p w14:paraId="62B71779" w14:textId="11555736" w:rsidR="00E52B7F" w:rsidRPr="00CF6A6D" w:rsidRDefault="00572D96" w:rsidP="00572D96">
      <w:pPr>
        <w:pStyle w:val="wduoqgmessageturn"/>
        <w:rPr>
          <w:rFonts w:ascii="Segoe UI" w:eastAsia="Times New Roman" w:hAnsi="Segoe UI" w:cs="Segoe UI"/>
          <w:color w:val="0D0D0D"/>
          <w:sz w:val="27"/>
          <w:szCs w:val="27"/>
        </w:rPr>
      </w:pPr>
      <w:r>
        <w:rPr>
          <w:rFonts w:ascii="Segoe UI" w:eastAsia="Times New Roman" w:hAnsi="Segoe UI" w:cs="Segoe UI"/>
          <w:color w:val="0D0D0D"/>
          <w:sz w:val="27"/>
          <w:szCs w:val="27"/>
        </w:rPr>
        <w:t xml:space="preserve">7. </w:t>
      </w:r>
      <w:r w:rsidR="00E52B7F">
        <w:rPr>
          <w:rFonts w:ascii="Segoe UI" w:eastAsia="Times New Roman" w:hAnsi="Segoe UI" w:cs="Segoe UI"/>
          <w:color w:val="0D0D0D"/>
          <w:sz w:val="27"/>
          <w:szCs w:val="27"/>
        </w:rPr>
        <w:t>Rainwater harvesting helps to conserve _________</w:t>
      </w:r>
    </w:p>
    <w:p w14:paraId="250C5B25" w14:textId="68671FC0" w:rsidR="00E52B7F" w:rsidRDefault="00E52B7F" w:rsidP="00CF6A6D">
      <w:pPr>
        <w:pStyle w:val="wduoqgmessageturn"/>
        <w:spacing w:before="0" w:beforeAutospacing="0" w:after="0" w:afterAutospacing="0"/>
        <w:rPr>
          <w:rFonts w:ascii="Segoe UI" w:eastAsia="Times New Roman" w:hAnsi="Segoe UI" w:cs="Segoe UI"/>
          <w:color w:val="0D0D0D"/>
          <w:sz w:val="27"/>
          <w:szCs w:val="27"/>
        </w:rPr>
      </w:pPr>
    </w:p>
    <w:p w14:paraId="66115A47" w14:textId="77777777" w:rsidR="00E52B7F" w:rsidRDefault="00E52B7F">
      <w:pPr>
        <w:pStyle w:val="Heading1"/>
        <w:spacing w:before="0" w:after="0"/>
        <w:ind w:left="720"/>
        <w:rPr>
          <w:rFonts w:ascii="Segoe UI" w:eastAsia="Times New Roman" w:hAnsi="Segoe UI" w:cs="Segoe UI"/>
          <w:color w:val="0D0D0D"/>
          <w:sz w:val="48"/>
          <w:szCs w:val="48"/>
        </w:rPr>
      </w:pPr>
      <w:r>
        <w:rPr>
          <w:rStyle w:val="Strong"/>
          <w:rFonts w:ascii="Segoe UI" w:eastAsia="Times New Roman" w:hAnsi="Segoe UI" w:cs="Segoe UI"/>
          <w:b w:val="0"/>
          <w:bCs w:val="0"/>
          <w:color w:val="0D0D0D"/>
        </w:rPr>
        <w:lastRenderedPageBreak/>
        <w:t>Section C: One-Word Answer Questions</w:t>
      </w:r>
    </w:p>
    <w:p w14:paraId="668493BF" w14:textId="0E94D18A" w:rsidR="00E52B7F" w:rsidRDefault="00572D96" w:rsidP="0091117D">
      <w:pPr>
        <w:pStyle w:val="NoSpacing"/>
        <w:rPr>
          <w:rFonts w:eastAsia="Times New Roman"/>
          <w:shd w:val="clear" w:color="auto" w:fill="FCFCFC"/>
        </w:rPr>
      </w:pPr>
      <w:r>
        <w:rPr>
          <w:rFonts w:eastAsia="Times New Roman"/>
          <w:shd w:val="clear" w:color="auto" w:fill="FCFCFC"/>
        </w:rPr>
        <w:t>8.</w:t>
      </w:r>
      <w:r w:rsidR="00BC5AF7">
        <w:rPr>
          <w:rFonts w:eastAsia="Times New Roman"/>
          <w:shd w:val="clear" w:color="auto" w:fill="FCFCFC"/>
        </w:rPr>
        <w:t>Priya throws vegetable peels into the compost pit. What type of waste are vegetable peels?</w:t>
      </w:r>
    </w:p>
    <w:p w14:paraId="54C95E6D" w14:textId="77777777" w:rsidR="00BC5AF7" w:rsidRPr="00BC5AF7" w:rsidRDefault="00BC5AF7" w:rsidP="0091117D">
      <w:pPr>
        <w:pStyle w:val="NoSpacing"/>
        <w:rPr>
          <w:rFonts w:eastAsia="Times New Roman"/>
          <w:sz w:val="27"/>
          <w:szCs w:val="27"/>
        </w:rPr>
      </w:pPr>
    </w:p>
    <w:p w14:paraId="31F3869B" w14:textId="2C8194D1" w:rsidR="00E52B7F" w:rsidRDefault="00572D96" w:rsidP="0091117D">
      <w:pPr>
        <w:pStyle w:val="NoSpacing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9.</w:t>
      </w:r>
      <w:r w:rsidR="00411A59">
        <w:rPr>
          <w:rFonts w:eastAsia="Times New Roman"/>
          <w:sz w:val="27"/>
          <w:szCs w:val="27"/>
        </w:rPr>
        <w:t>Students switch off lights and fans when they leave the classroom. What are they conserving?</w:t>
      </w:r>
    </w:p>
    <w:p w14:paraId="2B2C51D4" w14:textId="77777777" w:rsidR="00B1347F" w:rsidRDefault="00B1347F" w:rsidP="0091117D">
      <w:pPr>
        <w:pStyle w:val="NoSpacing"/>
        <w:rPr>
          <w:rFonts w:eastAsia="Times New Roman"/>
          <w:sz w:val="27"/>
          <w:szCs w:val="27"/>
        </w:rPr>
      </w:pPr>
    </w:p>
    <w:p w14:paraId="61D26CA1" w14:textId="65731497" w:rsidR="00E52B7F" w:rsidRDefault="00572D96" w:rsidP="0091117D">
      <w:pPr>
        <w:pStyle w:val="NoSpacing"/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</w:pPr>
      <w:r w:rsidRPr="00572D96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>10.</w:t>
      </w:r>
      <w:r w:rsidR="00BD4448" w:rsidRPr="00572D96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Two students </w:t>
      </w:r>
      <w:r w:rsidR="00BB4603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Q and P </w:t>
      </w:r>
      <w:r w:rsidR="00BD4448" w:rsidRPr="00572D96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disagree. </w:t>
      </w:r>
      <w:r w:rsidR="00BB4603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Q </w:t>
      </w:r>
      <w:r w:rsidR="00BD4448" w:rsidRPr="00572D96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says dry leaves belong in the blue bin because they are dry. </w:t>
      </w:r>
      <w:r w:rsidR="00BB4603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 xml:space="preserve">P </w:t>
      </w:r>
      <w:r w:rsidR="00BD4448" w:rsidRPr="00572D96"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  <w:t>says they belong in the green bin because they decompose. Who is correct?</w:t>
      </w:r>
    </w:p>
    <w:p w14:paraId="26D65818" w14:textId="77777777" w:rsidR="001442E4" w:rsidRDefault="001442E4" w:rsidP="0091117D">
      <w:pPr>
        <w:pStyle w:val="NoSpacing"/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</w:pPr>
    </w:p>
    <w:p w14:paraId="43C6DE97" w14:textId="53C9E37A" w:rsidR="001442E4" w:rsidRDefault="001442E4" w:rsidP="0091117D">
      <w:pPr>
        <w:pStyle w:val="NoSpacing"/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</w:pPr>
    </w:p>
    <w:p w14:paraId="667BDAF9" w14:textId="6D844046" w:rsidR="001442E4" w:rsidRDefault="001442E4" w:rsidP="0091117D">
      <w:pPr>
        <w:pStyle w:val="NoSpacing"/>
        <w:rPr>
          <w:rStyle w:val="Strong"/>
          <w:rFonts w:ascii="Segoe UI" w:eastAsia="Times New Roman" w:hAnsi="Segoe UI" w:cs="Segoe UI"/>
          <w:b w:val="0"/>
          <w:bCs w:val="0"/>
          <w:color w:val="0D0D0D"/>
          <w:shd w:val="clear" w:color="auto" w:fill="FCFCFC"/>
        </w:rPr>
      </w:pPr>
    </w:p>
    <w:p w14:paraId="7CDD1458" w14:textId="77777777" w:rsidR="001442E4" w:rsidRPr="00572D96" w:rsidRDefault="001442E4" w:rsidP="0091117D">
      <w:pPr>
        <w:pStyle w:val="NoSpacing"/>
        <w:rPr>
          <w:b/>
          <w:bCs/>
        </w:rPr>
      </w:pPr>
    </w:p>
    <w:sectPr w:rsidR="001442E4" w:rsidRPr="00572D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4DB"/>
    <w:multiLevelType w:val="hybridMultilevel"/>
    <w:tmpl w:val="FFFFFFFF"/>
    <w:lvl w:ilvl="0" w:tplc="8A2E7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028514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D2F7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CE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5AD9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7AA9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6A31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085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FA94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0C1DDD"/>
    <w:multiLevelType w:val="hybridMultilevel"/>
    <w:tmpl w:val="FFFFFFFF"/>
    <w:lvl w:ilvl="0" w:tplc="AA90C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45C90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0FF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1CB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F6F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3293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505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1CD2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5E9A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B97044"/>
    <w:multiLevelType w:val="hybridMultilevel"/>
    <w:tmpl w:val="FFFFFFFF"/>
    <w:lvl w:ilvl="0" w:tplc="692C3B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D290F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6635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9415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086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FACC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729C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E94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70B2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DE24A1"/>
    <w:multiLevelType w:val="hybridMultilevel"/>
    <w:tmpl w:val="FFFFFFFF"/>
    <w:lvl w:ilvl="0" w:tplc="FFC487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085094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040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10DB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B6A7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A251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67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D89B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709C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6742A4"/>
    <w:multiLevelType w:val="hybridMultilevel"/>
    <w:tmpl w:val="FFFFFFFF"/>
    <w:lvl w:ilvl="0" w:tplc="BA669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3A4F7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C2FA1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66C9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047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9CC5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06F1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267E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001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AA6B62"/>
    <w:multiLevelType w:val="hybridMultilevel"/>
    <w:tmpl w:val="FFFFFFFF"/>
    <w:lvl w:ilvl="0" w:tplc="DD0816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2305E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6E33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1EF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E6B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C5AD2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DE37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56FF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5041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70E62"/>
    <w:multiLevelType w:val="hybridMultilevel"/>
    <w:tmpl w:val="FFFFFFFF"/>
    <w:lvl w:ilvl="0" w:tplc="DA580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80E59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CA5E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9676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E475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3A8E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AAD0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CDD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5AA7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51836"/>
    <w:multiLevelType w:val="hybridMultilevel"/>
    <w:tmpl w:val="FFFFFFFF"/>
    <w:lvl w:ilvl="0" w:tplc="EEA25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D21E2E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C4E8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901B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3C39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6472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909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FC38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EA14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AA4465"/>
    <w:multiLevelType w:val="hybridMultilevel"/>
    <w:tmpl w:val="FFFFFFFF"/>
    <w:lvl w:ilvl="0" w:tplc="272C3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06E73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5A99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2BA50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8AD7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DCAE2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0FC13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24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C624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A0738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0528003">
    <w:abstractNumId w:val="9"/>
  </w:num>
  <w:num w:numId="2" w16cid:durableId="14119954">
    <w:abstractNumId w:val="9"/>
    <w:lvlOverride w:ilvl="1">
      <w:lvl w:ilvl="1">
        <w:numFmt w:val="decimal"/>
        <w:lvlText w:val="%2."/>
        <w:lvlJc w:val="left"/>
      </w:lvl>
    </w:lvlOverride>
  </w:num>
  <w:num w:numId="3" w16cid:durableId="2086487218">
    <w:abstractNumId w:val="9"/>
    <w:lvlOverride w:ilvl="1">
      <w:lvl w:ilvl="1">
        <w:numFmt w:val="decimal"/>
        <w:lvlText w:val="%2."/>
        <w:lvlJc w:val="left"/>
      </w:lvl>
    </w:lvlOverride>
  </w:num>
  <w:num w:numId="4" w16cid:durableId="2031443354">
    <w:abstractNumId w:val="8"/>
  </w:num>
  <w:num w:numId="5" w16cid:durableId="1649092658">
    <w:abstractNumId w:val="4"/>
  </w:num>
  <w:num w:numId="6" w16cid:durableId="1794783519">
    <w:abstractNumId w:val="5"/>
  </w:num>
  <w:num w:numId="7" w16cid:durableId="1166439102">
    <w:abstractNumId w:val="2"/>
  </w:num>
  <w:num w:numId="8" w16cid:durableId="1627420906">
    <w:abstractNumId w:val="7"/>
  </w:num>
  <w:num w:numId="9" w16cid:durableId="714811609">
    <w:abstractNumId w:val="1"/>
  </w:num>
  <w:num w:numId="10" w16cid:durableId="1656060740">
    <w:abstractNumId w:val="6"/>
  </w:num>
  <w:num w:numId="11" w16cid:durableId="559487133">
    <w:abstractNumId w:val="3"/>
  </w:num>
  <w:num w:numId="12" w16cid:durableId="25979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B7F"/>
    <w:rsid w:val="001442E4"/>
    <w:rsid w:val="001B26FA"/>
    <w:rsid w:val="001C131A"/>
    <w:rsid w:val="00322EDA"/>
    <w:rsid w:val="00411A59"/>
    <w:rsid w:val="00482E28"/>
    <w:rsid w:val="004C410B"/>
    <w:rsid w:val="00572D96"/>
    <w:rsid w:val="00722CEA"/>
    <w:rsid w:val="00810E11"/>
    <w:rsid w:val="0091117D"/>
    <w:rsid w:val="00934282"/>
    <w:rsid w:val="009E1CB2"/>
    <w:rsid w:val="00B1347F"/>
    <w:rsid w:val="00BB4603"/>
    <w:rsid w:val="00BC5AF7"/>
    <w:rsid w:val="00BD4448"/>
    <w:rsid w:val="00BF4538"/>
    <w:rsid w:val="00CD3C35"/>
    <w:rsid w:val="00CF6A6D"/>
    <w:rsid w:val="00E52B7F"/>
    <w:rsid w:val="00EB3EFB"/>
    <w:rsid w:val="00FD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75BB2"/>
  <w15:chartTrackingRefBased/>
  <w15:docId w15:val="{4FEE3F22-2FCE-5347-927F-102C2238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2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B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B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B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52B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52B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52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B7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B7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B7F"/>
    <w:rPr>
      <w:b/>
      <w:bCs/>
      <w:smallCaps/>
      <w:color w:val="0F4761" w:themeColor="accent1" w:themeShade="BF"/>
      <w:spacing w:val="5"/>
    </w:rPr>
  </w:style>
  <w:style w:type="paragraph" w:customStyle="1" w:styleId="wduoqgmessageturn">
    <w:name w:val="_wduoqg_messageturn"/>
    <w:basedOn w:val="Normal"/>
    <w:rsid w:val="00E52B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customStyle="1" w:styleId="wduoqgmessagecopy">
    <w:name w:val="_wduoqg_messagecopy"/>
    <w:basedOn w:val="Normal"/>
    <w:rsid w:val="00E52B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E52B7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2B7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NoSpacing">
    <w:name w:val="No Spacing"/>
    <w:uiPriority w:val="1"/>
    <w:qFormat/>
    <w:rsid w:val="0091117D"/>
    <w:pPr>
      <w:spacing w:after="0" w:line="240" w:lineRule="auto"/>
    </w:pPr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4</cp:revision>
  <dcterms:created xsi:type="dcterms:W3CDTF">2026-07-27T03:05:00Z</dcterms:created>
  <dcterms:modified xsi:type="dcterms:W3CDTF">2026-07-27T04:38:00Z</dcterms:modified>
</cp:coreProperties>
</file>